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DE" w:rsidRDefault="00BB0BDE" w:rsidP="00BB0B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663011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BIOGRAPHICAL SKETCH</w:t>
      </w:r>
    </w:p>
    <w:p w:rsidR="00BB0BDE" w:rsidRPr="00282AE5" w:rsidRDefault="00BB0BDE" w:rsidP="00BB0BDE">
      <w:pPr>
        <w:rPr>
          <w:rFonts w:ascii="Times New Roman" w:hAnsi="Times New Roman" w:cs="Times New Roman"/>
          <w:sz w:val="24"/>
          <w:szCs w:val="24"/>
        </w:rPr>
      </w:pPr>
      <w:r w:rsidRPr="00282AE5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Roy Hoffman, MD, MPH</w:t>
      </w:r>
      <w:r w:rsidR="00DD6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DE" w:rsidRDefault="00BB0BDE" w:rsidP="00BB0BDE">
      <w:pPr>
        <w:rPr>
          <w:rFonts w:ascii="Times New Roman" w:hAnsi="Times New Roman" w:cs="Times New Roman"/>
          <w:sz w:val="24"/>
          <w:szCs w:val="24"/>
        </w:rPr>
      </w:pPr>
      <w:r w:rsidRPr="00282AE5">
        <w:rPr>
          <w:rFonts w:ascii="Times New Roman" w:hAnsi="Times New Roman" w:cs="Times New Roman"/>
          <w:sz w:val="24"/>
          <w:szCs w:val="24"/>
        </w:rPr>
        <w:t>POSITION TITLE:</w:t>
      </w:r>
      <w:r>
        <w:rPr>
          <w:rFonts w:ascii="Times New Roman" w:hAnsi="Times New Roman" w:cs="Times New Roman"/>
          <w:sz w:val="24"/>
          <w:szCs w:val="24"/>
        </w:rPr>
        <w:t xml:space="preserve"> Medical Director, Fatality Review Program</w:t>
      </w:r>
    </w:p>
    <w:p w:rsidR="00BB0BDE" w:rsidRDefault="00BB0BDE" w:rsidP="00BB0BDE">
      <w:pPr>
        <w:rPr>
          <w:rFonts w:ascii="Times New Roman" w:hAnsi="Times New Roman" w:cs="Times New Roman"/>
          <w:sz w:val="24"/>
          <w:szCs w:val="24"/>
        </w:rPr>
      </w:pPr>
      <w:r w:rsidRPr="00282AE5">
        <w:rPr>
          <w:rFonts w:ascii="Times New Roman" w:hAnsi="Times New Roman" w:cs="Times New Roman"/>
          <w:sz w:val="24"/>
          <w:szCs w:val="24"/>
        </w:rPr>
        <w:t>EDUCATION/TRAINING:</w:t>
      </w:r>
    </w:p>
    <w:p w:rsidR="00BB0BDE" w:rsidRDefault="00BB0BDE" w:rsidP="00BB0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University of New York at Binghamton (Binghamton, NY)</w:t>
      </w:r>
      <w:r w:rsidRPr="00973EE0">
        <w:rPr>
          <w:rFonts w:ascii="Times New Roman" w:hAnsi="Times New Roman" w:cs="Times New Roman"/>
          <w:sz w:val="24"/>
          <w:szCs w:val="24"/>
        </w:rPr>
        <w:t xml:space="preserve"> </w:t>
      </w:r>
      <w:r w:rsidRPr="00806E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BA in German and Biology, 1994</w:t>
      </w:r>
    </w:p>
    <w:p w:rsidR="00BB0BDE" w:rsidRDefault="00BB0BDE" w:rsidP="00BB0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University of New York at Stony Brook (Stony Brook, NY)</w:t>
      </w:r>
      <w:r w:rsidRPr="00973EE0">
        <w:rPr>
          <w:rFonts w:ascii="Times New Roman" w:hAnsi="Times New Roman" w:cs="Times New Roman"/>
          <w:sz w:val="24"/>
          <w:szCs w:val="24"/>
        </w:rPr>
        <w:t xml:space="preserve"> </w:t>
      </w:r>
      <w:r w:rsidRPr="00806E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MD 1999</w:t>
      </w:r>
    </w:p>
    <w:p w:rsidR="00BB0BDE" w:rsidRDefault="00BB0BDE" w:rsidP="00BB0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Children’s Hospital of Pittsburgh (Pittsburgh, PA) </w:t>
      </w:r>
      <w:r w:rsidRPr="00806E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Pediatrics Residency 2003</w:t>
      </w:r>
    </w:p>
    <w:p w:rsidR="002A17BE" w:rsidRDefault="002A17BE" w:rsidP="00BB0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 Hopkins Bloomberg School of Public Health (Baltimore, MD)</w:t>
      </w:r>
      <w:r w:rsidRPr="00973EE0">
        <w:rPr>
          <w:rFonts w:ascii="Times New Roman" w:hAnsi="Times New Roman" w:cs="Times New Roman"/>
          <w:sz w:val="24"/>
          <w:szCs w:val="24"/>
        </w:rPr>
        <w:t xml:space="preserve"> </w:t>
      </w:r>
      <w:r w:rsidRPr="00806E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MPH 2005</w:t>
      </w:r>
    </w:p>
    <w:p w:rsidR="002A17BE" w:rsidRPr="00282AE5" w:rsidRDefault="002A17BE" w:rsidP="00BB0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 Hopkins Bloomberg School of Public Health (Baltimore, MD) </w:t>
      </w:r>
      <w:r w:rsidRPr="00806E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General Preventive Medicine Residency 2007</w:t>
      </w:r>
    </w:p>
    <w:p w:rsidR="00BB0BDE" w:rsidRDefault="00BB0BDE" w:rsidP="00BB0BDE">
      <w:pPr>
        <w:rPr>
          <w:rFonts w:ascii="Times New Roman" w:hAnsi="Times New Roman" w:cs="Times New Roman"/>
          <w:sz w:val="24"/>
          <w:szCs w:val="24"/>
        </w:rPr>
      </w:pPr>
      <w:r w:rsidRPr="00282AE5">
        <w:rPr>
          <w:rFonts w:ascii="Times New Roman" w:hAnsi="Times New Roman" w:cs="Times New Roman"/>
          <w:sz w:val="24"/>
          <w:szCs w:val="24"/>
        </w:rPr>
        <w:t>PERSONAL STATEMENT:</w:t>
      </w:r>
    </w:p>
    <w:p w:rsidR="000A7BDE" w:rsidRDefault="00BB0BDE" w:rsidP="00BB0BDE">
      <w:pPr>
        <w:rPr>
          <w:rFonts w:ascii="Times New Roman" w:hAnsi="Times New Roman" w:cs="Times New Roman"/>
          <w:sz w:val="24"/>
          <w:szCs w:val="24"/>
        </w:rPr>
      </w:pPr>
      <w:r w:rsidRPr="00282AE5">
        <w:rPr>
          <w:rFonts w:ascii="Times New Roman" w:hAnsi="Times New Roman" w:cs="Times New Roman"/>
          <w:sz w:val="24"/>
          <w:szCs w:val="24"/>
        </w:rPr>
        <w:t>Dr. Hoffma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0A7B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0A7BDE">
        <w:rPr>
          <w:rFonts w:ascii="Times New Roman" w:hAnsi="Times New Roman" w:cs="Times New Roman"/>
          <w:sz w:val="24"/>
          <w:szCs w:val="24"/>
        </w:rPr>
        <w:t>board certified in both pediatrics and preventive medicine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7BDE">
        <w:rPr>
          <w:rFonts w:ascii="Times New Roman" w:hAnsi="Times New Roman" w:cs="Times New Roman"/>
          <w:sz w:val="24"/>
          <w:szCs w:val="24"/>
        </w:rPr>
        <w:t xml:space="preserve"> Dr. Hoffman has been a practicing pediatrician at Health Center #6 since 2007. </w:t>
      </w:r>
      <w:r w:rsidR="00D16FDD">
        <w:rPr>
          <w:rFonts w:ascii="Times New Roman" w:hAnsi="Times New Roman" w:cs="Times New Roman"/>
          <w:sz w:val="24"/>
          <w:szCs w:val="24"/>
        </w:rPr>
        <w:t>In addition, Dr. Hoffman has served</w:t>
      </w:r>
      <w:r w:rsidR="000A7BDE">
        <w:rPr>
          <w:rFonts w:ascii="Times New Roman" w:hAnsi="Times New Roman" w:cs="Times New Roman"/>
          <w:sz w:val="24"/>
          <w:szCs w:val="24"/>
        </w:rPr>
        <w:t xml:space="preserve"> as the Medical Director of the Fatality Review Program, which is a unit of the Medical Examiner’s Office and a part of the Philadelphia Department of Public Health.</w:t>
      </w:r>
    </w:p>
    <w:p w:rsidR="000A7BDE" w:rsidRDefault="000A7BDE" w:rsidP="00BB0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his role at the Fatality Review Program, Dr. Hoffman </w:t>
      </w:r>
      <w:r w:rsidR="00D16FDD">
        <w:rPr>
          <w:rFonts w:ascii="Times New Roman" w:hAnsi="Times New Roman" w:cs="Times New Roman"/>
          <w:sz w:val="24"/>
          <w:szCs w:val="24"/>
        </w:rPr>
        <w:t>supervises several bereavement counselors as well as runs the</w:t>
      </w:r>
      <w:r>
        <w:rPr>
          <w:rFonts w:ascii="Times New Roman" w:hAnsi="Times New Roman" w:cs="Times New Roman"/>
          <w:sz w:val="24"/>
          <w:szCs w:val="24"/>
        </w:rPr>
        <w:t xml:space="preserve"> Child Death Review, Homeless Death Revie</w:t>
      </w:r>
      <w:r w:rsidR="00D16FDD">
        <w:rPr>
          <w:rFonts w:ascii="Times New Roman" w:hAnsi="Times New Roman" w:cs="Times New Roman"/>
          <w:sz w:val="24"/>
          <w:szCs w:val="24"/>
        </w:rPr>
        <w:t xml:space="preserve">w and Maternal Mortality Review teams </w:t>
      </w:r>
      <w:r>
        <w:rPr>
          <w:rFonts w:ascii="Times New Roman" w:hAnsi="Times New Roman" w:cs="Times New Roman"/>
          <w:sz w:val="24"/>
          <w:szCs w:val="24"/>
        </w:rPr>
        <w:t>for the Philadelphia</w:t>
      </w:r>
      <w:r w:rsidR="00D16FDD">
        <w:rPr>
          <w:rFonts w:ascii="Times New Roman" w:hAnsi="Times New Roman" w:cs="Times New Roman"/>
          <w:sz w:val="24"/>
          <w:szCs w:val="24"/>
        </w:rPr>
        <w:t xml:space="preserve"> Department of Public Health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BDE" w:rsidRDefault="00BB0BDE" w:rsidP="00BB0BDE">
      <w:pPr>
        <w:rPr>
          <w:rFonts w:ascii="Times New Roman" w:hAnsi="Times New Roman" w:cs="Times New Roman"/>
          <w:sz w:val="24"/>
          <w:szCs w:val="24"/>
        </w:rPr>
      </w:pPr>
      <w:r w:rsidRPr="00282AE5">
        <w:rPr>
          <w:rFonts w:ascii="Times New Roman" w:hAnsi="Times New Roman" w:cs="Times New Roman"/>
          <w:sz w:val="24"/>
          <w:szCs w:val="24"/>
        </w:rPr>
        <w:t>POSITIONS AND EMPLOYMENT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B0BDE" w:rsidTr="000A7BDE">
        <w:tc>
          <w:tcPr>
            <w:tcW w:w="2335" w:type="dxa"/>
          </w:tcPr>
          <w:p w:rsidR="00BB0BDE" w:rsidRDefault="00BB0BDE" w:rsidP="000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2009-</w:t>
            </w:r>
            <w:r w:rsidR="00A832C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resent</w:t>
            </w:r>
          </w:p>
        </w:tc>
        <w:tc>
          <w:tcPr>
            <w:tcW w:w="7015" w:type="dxa"/>
          </w:tcPr>
          <w:p w:rsidR="00BB0BDE" w:rsidRDefault="00BB0BDE" w:rsidP="000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Director, Medical Examiner’s Office</w:t>
            </w:r>
            <w:r w:rsidR="00A8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Philadelphia Department of Public Health (Philadelphia, PA)</w:t>
            </w:r>
          </w:p>
        </w:tc>
      </w:tr>
      <w:tr w:rsidR="00BB0BDE" w:rsidTr="000A7BDE">
        <w:tc>
          <w:tcPr>
            <w:tcW w:w="2335" w:type="dxa"/>
          </w:tcPr>
          <w:p w:rsidR="00BB0BDE" w:rsidRDefault="00BB0BDE" w:rsidP="000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2007-</w:t>
            </w:r>
            <w:r w:rsidR="00A832C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resent</w:t>
            </w:r>
          </w:p>
        </w:tc>
        <w:tc>
          <w:tcPr>
            <w:tcW w:w="7015" w:type="dxa"/>
          </w:tcPr>
          <w:p w:rsidR="00BB0BDE" w:rsidRDefault="00BB0BDE" w:rsidP="000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Pediatrician, Ambulatory Health Service </w:t>
            </w:r>
            <w: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Philadelphia Department of Public Health (Philadelphia, PA)</w:t>
            </w:r>
          </w:p>
        </w:tc>
      </w:tr>
      <w:tr w:rsidR="00BB0BDE" w:rsidTr="000A7BDE">
        <w:tc>
          <w:tcPr>
            <w:tcW w:w="2335" w:type="dxa"/>
          </w:tcPr>
          <w:p w:rsidR="00BB0BDE" w:rsidRDefault="00BB0BDE" w:rsidP="000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2007-Dec 2008</w:t>
            </w:r>
          </w:p>
        </w:tc>
        <w:tc>
          <w:tcPr>
            <w:tcW w:w="7015" w:type="dxa"/>
          </w:tcPr>
          <w:p w:rsidR="00BB0BDE" w:rsidRDefault="00BB0BDE" w:rsidP="000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Pediatric Medical Consultant, Division of Maternal, Child and Family Health </w:t>
            </w:r>
            <w: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Philadelphia Department of Public Health (Philadelphia, PA)</w:t>
            </w:r>
          </w:p>
        </w:tc>
      </w:tr>
      <w:tr w:rsidR="00BB0BDE" w:rsidTr="000A7BDE">
        <w:tc>
          <w:tcPr>
            <w:tcW w:w="2335" w:type="dxa"/>
          </w:tcPr>
          <w:p w:rsidR="00BB0BDE" w:rsidRDefault="00BB0BDE" w:rsidP="000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2006-Dec 2008</w:t>
            </w:r>
          </w:p>
        </w:tc>
        <w:tc>
          <w:tcPr>
            <w:tcW w:w="7015" w:type="dxa"/>
          </w:tcPr>
          <w:p w:rsidR="00BB0BDE" w:rsidRDefault="00BB0BDE" w:rsidP="000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Physician Advisor, Healthy Weight Program </w:t>
            </w:r>
            <w:r w:rsidRPr="00E54109">
              <w:rPr>
                <w:rFonts w:ascii="Times New Roman" w:hAnsi="Times New Roman" w:cs="Times New Roman"/>
                <w:sz w:val="24"/>
                <w:szCs w:val="24"/>
              </w:rPr>
              <w:t>– Children’s Hospital of Philadelphia (Philadelphia, PA)</w:t>
            </w:r>
          </w:p>
        </w:tc>
      </w:tr>
      <w:tr w:rsidR="00BB0BDE" w:rsidTr="000A7BDE">
        <w:tc>
          <w:tcPr>
            <w:tcW w:w="2335" w:type="dxa"/>
          </w:tcPr>
          <w:p w:rsidR="00BB0BDE" w:rsidRDefault="00BB0BDE" w:rsidP="000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2003-June 2004</w:t>
            </w:r>
          </w:p>
        </w:tc>
        <w:tc>
          <w:tcPr>
            <w:tcW w:w="7015" w:type="dxa"/>
          </w:tcPr>
          <w:p w:rsidR="00BB0BDE" w:rsidRDefault="00BB0BDE" w:rsidP="000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Pediatrician </w:t>
            </w:r>
            <w:r w:rsidRPr="00E54109">
              <w:rPr>
                <w:rFonts w:ascii="Times New Roman" w:hAnsi="Times New Roman" w:cs="Times New Roman"/>
                <w:sz w:val="24"/>
                <w:szCs w:val="24"/>
              </w:rPr>
              <w:t>– Indian Health Service (Fort Defiance, AZ and Browning, MT)</w:t>
            </w:r>
          </w:p>
        </w:tc>
      </w:tr>
    </w:tbl>
    <w:p w:rsidR="000A7BDE" w:rsidRDefault="000A7BDE"/>
    <w:sectPr w:rsidR="000A7BDE" w:rsidSect="0037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DE"/>
    <w:rsid w:val="000A7BDE"/>
    <w:rsid w:val="00105588"/>
    <w:rsid w:val="002A17BE"/>
    <w:rsid w:val="00372E21"/>
    <w:rsid w:val="003D0A68"/>
    <w:rsid w:val="00856B38"/>
    <w:rsid w:val="008D706C"/>
    <w:rsid w:val="00A419AE"/>
    <w:rsid w:val="00A832C6"/>
    <w:rsid w:val="00B40C04"/>
    <w:rsid w:val="00BB0BDE"/>
    <w:rsid w:val="00C038B8"/>
    <w:rsid w:val="00D16FDD"/>
    <w:rsid w:val="00DA2836"/>
    <w:rsid w:val="00DD6834"/>
    <w:rsid w:val="00EF2C36"/>
    <w:rsid w:val="00EF346D"/>
    <w:rsid w:val="00F0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DAE54-F1F6-4034-B2D5-BFA8881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Cassandra</dc:creator>
  <cp:lastModifiedBy>Temp2</cp:lastModifiedBy>
  <cp:revision>2</cp:revision>
  <dcterms:created xsi:type="dcterms:W3CDTF">2020-03-23T17:25:00Z</dcterms:created>
  <dcterms:modified xsi:type="dcterms:W3CDTF">2020-03-23T17:25:00Z</dcterms:modified>
</cp:coreProperties>
</file>